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Pr="009E0936" w:rsidRDefault="00464FD9" w:rsidP="00464FD9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464FD9" w:rsidRPr="009E0936" w:rsidRDefault="00464FD9" w:rsidP="00464FD9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464FD9" w:rsidRPr="009E0936" w:rsidRDefault="00464FD9" w:rsidP="00464FD9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464FD9" w:rsidRPr="00E904DA" w:rsidRDefault="00464FD9" w:rsidP="00464FD9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E904DA"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 w:rsidRPr="00E904DA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464FD9" w:rsidRDefault="00464FD9" w:rsidP="00464FD9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3B20BC" w:rsidRDefault="003B20BC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ДОКЛАД НА ТЕМУ</w:t>
      </w:r>
      <w:r w:rsidRPr="0099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:rsidR="003B20BC" w:rsidRPr="00991284" w:rsidRDefault="003B20BC" w:rsidP="003B20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</w:t>
      </w:r>
      <w:r w:rsidRPr="0099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ОРГАНИЗАЦИЯ И ПРОВЕДЕНИЕ СОРЕВНОВАНИЙ ПО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ВОЛЬНОЙ </w:t>
      </w:r>
      <w:r w:rsidRPr="0099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БОРЬБЕ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»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Составил:</w:t>
      </w:r>
    </w:p>
    <w:p w:rsidR="00213124" w:rsidRDefault="00213124" w:rsidP="0021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тренер-преподаватель</w:t>
      </w:r>
      <w:r w:rsidRPr="004B6C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13124" w:rsidRDefault="00213124" w:rsidP="0021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Рудаков Сергей Александрович</w:t>
      </w: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124" w:rsidRDefault="00213124" w:rsidP="0021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Чаплыгин -2021</w:t>
      </w: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464FD9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64FD9" w:rsidRPr="00991284" w:rsidRDefault="00464FD9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ЧЕНИЕ СОРЕВНОВАНИЙ ВОЛЬНОЙ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БОРЬБЕ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Соревнования по спортивной борьбе решают педагогические, воспитательные и агитационные задачи.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Педагогическое значение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соревнований состоит в том, что они подводят итоги учебно-воспитательной работе, выявляют от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дельные слабые стороны учебно-педагогического процесса, спо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собствуют повышению его качества, показывают достижения спортивных коллективов, тренеров и спортсменов.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Соревнования — лучшее средство обмена передовым опытом. На них тренер может наблюдать за своим учеником, а сам спорт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смен приобретает такие знания, которые в обычной учебно-тре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нировочной работе получить невозможно. Спортивные поединки мобилизуют все способности спортсмена. Они являются своеоб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разным экзаменом морально-волевой подготовки, боевых качеств и самым эффективным средством их воспитания.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Воспитательное значение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соревнований заключается в том, что присутствие зрителей, трудные условия спортивной борьбы налагают на спортсмена большую ответственность за свои дей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ствия, требуют от него дисциплинированности и умения иногда подчинить личные интересы интересам коллектива. Соревнования способствуют воспитанию у борцов таких важнейших черт ха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рактера советского человека, как настойчивость, воля к победе, смелость, самообладание, чувство дружбы, товарищества и ува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жения к своим противникам.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Агитационное значение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соревнований состоит в том, что они представляют собой интересное спортивное зрелищен привлека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ют большое количество зрителей. Соревнования по борьбе попу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ляризируют этот вид спорта среди трудящихся и являются луч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шим средством наглядной агитации для молодежи. Учитывая это, соревнования надо проводить в местах массового отдыха: на стадионах, во дворцах культуры, спорта и в театрах.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ФОРМЫ, ХАРАКТЕР </w:t>
      </w:r>
      <w:proofErr w:type="gramStart"/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 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СИСТЕМЫ</w:t>
      </w:r>
      <w:proofErr w:type="gramEnd"/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ПРОВЕДЕНИЯ СОРЕВНОВАНИИ ПО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ВОЛЬНОЙ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БОРЬБЕ</w:t>
      </w:r>
    </w:p>
    <w:p w:rsidR="003B20BC" w:rsidRPr="00991284" w:rsidRDefault="003B20BC" w:rsidP="003B2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В зависимости от поставленных задач различают следующие формы соревнований: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Первенства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учебных групп, секций, коллективов физической культуры районов, городов, областей, краев, республик, ДСО и ведомств, СССР, Европы и мира.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На этих состязаниях подводятся итоги учебно-тренировочной работы и выявляются сильнейшие борцы, команды, организации или страны.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К разновидности этих соревнований относятся спартакиады и олимпиады, которые представляют собой комплексные первен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ства по нескольким видам спорта.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Соревнования на приз или кубок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спортивных или обществен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ных организаций, редакций газет, министерств или ведомств. Эти состязания посвящаются праздникам, выдающимся государст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венным деятелям или спортсменам.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В последние годы большой популярностью пользуются меж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дународные соревнования на приз И. </w:t>
      </w:r>
      <w:proofErr w:type="spellStart"/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Поддубного</w:t>
      </w:r>
      <w:proofErr w:type="spellEnd"/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В. </w:t>
      </w:r>
      <w:proofErr w:type="spellStart"/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Зееленбиндера</w:t>
      </w:r>
      <w:proofErr w:type="spellEnd"/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др.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Матчевые встречи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между группами разных тренеров, секция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ми коллективов физической культуры, спортивными обществами, городами, республиками, странами.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Такие встречи способствуют обмену опытом работы, повыше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нию мастерства, укрепляют и воспитывают у спортсменов пат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риотизм и преданность своему коллективу, городу, республике.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Отборочные соревнования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проводятся среди сильнейших кан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дидатов для комплектования сборных команд.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Контрольные соревнования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устраиваются на заключительных этапах подготовки для определения степени готовности борцов к предстоящим встречам.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Показательные схватки и выступления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способствуют росту спортивного мастерства и пропаганде спортивной борьбы.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Классификационные соревнования и «открытые ковры»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водятся с целью определения уровня подготовленности молодых борцов, повышения их мастерства и вовлечения молодежи в заня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тия спортивной борьбой.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По характеру зачета соревнования по борьбе подразделяются на личные, командные и лично-командные.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личных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соревнованиях определяются достигнутые результа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ты отдельных борцов каждой весовой категории.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командных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соревнованиях определяются только командные места на основании личных результатов каждого борца — члена команды.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лично-командных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соревнованиях определяются результаты каждого спортсмена в отдельности, а затем на основании личных мест — места команд.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По масштабу и представительству соревнования делятся на территориальные, ведомственные, международные, закрытые, от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крытые; соревнования для определенных разрядов, возраста и весовых категорий.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Территориальные соревнования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организуются с целью про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верки состояния и стимулирования развития борьбы в городах, районах, областях, краях, республиках. В них участвуют спорт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смены, проживающие на соответствующих территориях, незави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симо от принадлежности к ДСО и ведомствам.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Ведомственные соревнования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организуют для проверки со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стояния работы по борьбе, например, в спортивных обществах («Буревестник», «Спартак» и др.) и ведомствах (Советская Ар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мия. «Динамо», «Трудовые резервы» и др.).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Международные соревнования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могут быть различного масш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таба: олимпийские игры, первенства мира, Европы, турниры. Их устраивает Международная федерация борьбы.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Закрытые соревнования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проводятся только для членов уст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раивающей их организации, открытые — для всех приглашен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ных.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Соревнования по борьбе проходят по следующим системам: круговой, с выбыванием и смешанной.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круговой системе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каждый участник (команда) встречает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ся со всеми своими противниками (командами).</w:t>
      </w:r>
    </w:p>
    <w:p w:rsidR="003B20BC" w:rsidRPr="00991284" w:rsidRDefault="003B20BC" w:rsidP="003B2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Эта система позволяет наиболее точно определить силы со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ревнующихся спортсменов или команд, но требует большой за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траты времени и поэтому практикуется при небольшом числе участников или команд.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Система с выбыванием</w:t>
      </w:r>
      <w:r w:rsidRPr="0099128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заключается в том, что борец (коман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да) выбывает из соревнований после того, как получает установ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ленное положением количество штрафных очков или ему засчи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тывают поражение.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Смешанная система</w:t>
      </w:r>
      <w:r w:rsidRPr="009912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предусматривает распределение участ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вующих борцов (команд) на подгруппы. После этого в предва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рительных подгруппах соревнования проводятся по системе с вы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быванием или по круговой системе, а в финальной — по круговой или олимпийской (в самбо).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проведения соревнований определяется поставлен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ными задачами, сроками и спортивно-технической подготовкой участников.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проведении соревнований учитывается возрастное и весо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вое деление борцов, их спортивная квалификация.</w:t>
      </w:r>
    </w:p>
    <w:p w:rsidR="003B20BC" w:rsidRPr="00991284" w:rsidRDefault="003B20BC" w:rsidP="003B2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По возрасту участники соревнований по борьбе делятся на такие возрастные группы: младшая юношеская (14—15), стар</w:t>
      </w: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шая юношеская (16—18 лет), юниоры (19—22 года), взрослые (старше 19 лет). В зависимости от веса участники делятся на весовые категории (см. правила борьбы).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Спортивная квалификация борца определяется его спортивным разрядом, который присваивается на основании выполнения требований Единой всесоюзной классификации.</w:t>
      </w:r>
    </w:p>
    <w:p w:rsidR="003B20BC" w:rsidRPr="00991284" w:rsidRDefault="003B20BC" w:rsidP="003B20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1284">
        <w:rPr>
          <w:rFonts w:ascii="Times New Roman" w:eastAsia="Times New Roman" w:hAnsi="Times New Roman" w:cs="Times New Roman"/>
          <w:color w:val="000000"/>
          <w:sz w:val="27"/>
          <w:szCs w:val="27"/>
        </w:rPr>
        <w:t>На соревнованиях борец имеет право участвовать только в том разряде, который ему присвоен, или в следующем, высшем.</w:t>
      </w:r>
    </w:p>
    <w:p w:rsidR="00DD1388" w:rsidRDefault="00DD1388"/>
    <w:sectPr w:rsidR="00DD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14"/>
    <w:rsid w:val="00213124"/>
    <w:rsid w:val="003B20BC"/>
    <w:rsid w:val="00464FD9"/>
    <w:rsid w:val="006E7D14"/>
    <w:rsid w:val="00D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151E3-A2CE-4CC9-9428-BCD3A5B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64F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64FD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2022-01-20T07:10:00Z</dcterms:created>
  <dcterms:modified xsi:type="dcterms:W3CDTF">2022-01-25T07:26:00Z</dcterms:modified>
</cp:coreProperties>
</file>