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456" w:rsidRDefault="001620BC" w:rsidP="00DF6D26">
      <w:pPr>
        <w:pStyle w:val="20"/>
        <w:shd w:val="clear" w:color="auto" w:fill="auto"/>
        <w:spacing w:before="0" w:after="0" w:line="278" w:lineRule="exact"/>
        <w:ind w:left="3420" w:right="40"/>
        <w:jc w:val="left"/>
      </w:pPr>
      <w:r>
        <w:t xml:space="preserve">                               </w:t>
      </w:r>
      <w:r w:rsidR="00DF6D26">
        <w:t xml:space="preserve">                              </w:t>
      </w:r>
      <w:r>
        <w:t xml:space="preserve">  </w:t>
      </w:r>
      <w:r w:rsidR="000C7456">
        <w:t xml:space="preserve">Приложение №1 </w:t>
      </w:r>
    </w:p>
    <w:p w:rsidR="00350520" w:rsidRDefault="005C7D54" w:rsidP="00DF6D26">
      <w:pPr>
        <w:pStyle w:val="20"/>
        <w:shd w:val="clear" w:color="auto" w:fill="auto"/>
        <w:spacing w:before="0" w:after="0" w:line="278" w:lineRule="exact"/>
        <w:ind w:left="3420" w:right="40"/>
        <w:jc w:val="left"/>
      </w:pPr>
      <w:r>
        <w:t xml:space="preserve">"О проведении муниципального </w:t>
      </w:r>
      <w:r w:rsidR="00C62445">
        <w:t>этапа Всероссийского конкурса профессионального мастерства среди педагогических работников, осуществляющих обучение детей по дополнительным общеобразовательным программам в области физической культуры и спорта в 2021/2022 учебном году"</w:t>
      </w:r>
    </w:p>
    <w:p w:rsidR="00DF6D26" w:rsidRDefault="00DF6D26" w:rsidP="00DF6D26">
      <w:pPr>
        <w:pStyle w:val="20"/>
        <w:shd w:val="clear" w:color="auto" w:fill="auto"/>
        <w:spacing w:before="0" w:after="0" w:line="278" w:lineRule="exact"/>
        <w:ind w:left="3420" w:right="40"/>
        <w:jc w:val="left"/>
      </w:pPr>
    </w:p>
    <w:p w:rsidR="00350520" w:rsidRDefault="00C62445">
      <w:pPr>
        <w:pStyle w:val="40"/>
        <w:shd w:val="clear" w:color="auto" w:fill="auto"/>
        <w:spacing w:before="0"/>
        <w:ind w:left="4320"/>
      </w:pPr>
      <w:r>
        <w:t>Положение</w:t>
      </w:r>
    </w:p>
    <w:p w:rsidR="00350520" w:rsidRDefault="005C7D54" w:rsidP="005C7D54">
      <w:pPr>
        <w:pStyle w:val="40"/>
        <w:shd w:val="clear" w:color="auto" w:fill="auto"/>
        <w:spacing w:before="0" w:after="300"/>
        <w:ind w:left="480" w:right="480"/>
      </w:pPr>
      <w:r>
        <w:t>о муниципальном</w:t>
      </w:r>
      <w:r w:rsidR="00C62445">
        <w:t xml:space="preserve"> этапе Всероссийского конкурса профессионального мастерства среди педагогических работников, осуществляющих обучение детей по дополнительным общеобразовательным программам в области физической культуры и спорта</w:t>
      </w:r>
    </w:p>
    <w:p w:rsidR="00350520" w:rsidRDefault="00C62445">
      <w:pPr>
        <w:pStyle w:val="21"/>
        <w:numPr>
          <w:ilvl w:val="0"/>
          <w:numId w:val="2"/>
        </w:numPr>
        <w:shd w:val="clear" w:color="auto" w:fill="auto"/>
        <w:tabs>
          <w:tab w:val="left" w:pos="4099"/>
        </w:tabs>
        <w:spacing w:before="0" w:after="0"/>
        <w:ind w:left="3820" w:firstLine="0"/>
        <w:jc w:val="both"/>
      </w:pPr>
      <w:r>
        <w:t>Общие положения</w:t>
      </w:r>
    </w:p>
    <w:p w:rsidR="00350520" w:rsidRDefault="00C62445">
      <w:pPr>
        <w:pStyle w:val="21"/>
        <w:shd w:val="clear" w:color="auto" w:fill="auto"/>
        <w:spacing w:before="0" w:after="296"/>
        <w:ind w:left="20" w:right="40" w:firstLine="700"/>
        <w:jc w:val="both"/>
      </w:pPr>
      <w:r>
        <w:t>На</w:t>
      </w:r>
      <w:r w:rsidR="005C7D54">
        <w:t>стоящее Положение о муниципальном</w:t>
      </w:r>
      <w:r>
        <w:t xml:space="preserve"> этапе Всероссийского конкурса профессионального мастерства среди педагогических работников, осуществляющих обучение детей по дополнительным общеобразовательным программам в области физической культуры и спорта (далее - Конкурс) проводится в соответствии со Всероссийским положением и с подпунктом "г" пункта 1 перечня поручений Президента Российской Федерации по итогам заседания Совета по развитию физической культуры и спорта от 07 октября 2021 года № Пр-1919.</w:t>
      </w:r>
    </w:p>
    <w:p w:rsidR="00350520" w:rsidRDefault="00DF6D26">
      <w:pPr>
        <w:pStyle w:val="21"/>
        <w:shd w:val="clear" w:color="auto" w:fill="auto"/>
        <w:spacing w:before="0" w:after="0" w:line="322" w:lineRule="exact"/>
        <w:ind w:left="3420" w:firstLine="0"/>
      </w:pPr>
      <w:r>
        <w:rPr>
          <w:lang w:val="en-US"/>
        </w:rPr>
        <w:t>II</w:t>
      </w:r>
      <w:r w:rsidR="00C62445">
        <w:t>. Цель и задачи Конкурса</w:t>
      </w:r>
    </w:p>
    <w:p w:rsidR="00350520" w:rsidRDefault="00C62445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40" w:firstLine="700"/>
        <w:jc w:val="both"/>
      </w:pPr>
      <w:r>
        <w:t xml:space="preserve"> Цель Конкурса - повышение социальной значимости профессии педагога дополнительного образования, тренера-преподавателя, осуществляющего деятельность, направленную на формирование гармонично-развитой личности, формирование осознанной потребности в систематических занятиях физической культурой и спортом, укрепление здоровья, повышение уровня физической подготовленности и воспитание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50520" w:rsidRDefault="00C62445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firstLine="700"/>
        <w:jc w:val="both"/>
      </w:pPr>
      <w:r>
        <w:t xml:space="preserve"> Задачи Конкурса: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right="40" w:firstLine="700"/>
        <w:jc w:val="both"/>
      </w:pPr>
      <w:r>
        <w:t xml:space="preserve"> совершенствование профессионального мастерства педагогических работников, осуществляющих обучение детей по дополнительным общеобразовательным программам в области физической культуры и спорта, в части формирования новых компетенций и индивидуальных траекторий профессионального развития;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0"/>
        <w:jc w:val="both"/>
      </w:pPr>
      <w:r>
        <w:t xml:space="preserve"> оценка эффективности деятельности педагогических работников;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right="40" w:firstLine="700"/>
        <w:jc w:val="both"/>
      </w:pPr>
      <w:r>
        <w:t xml:space="preserve"> выявление и поддержка лучших практик по обновлению содержания и технологий дополнительного образования физкультурно-спортивной направленности;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t xml:space="preserve"> раскрытие творческого потенциала педагогов дополнительного образования, и тренеров-преподавателей, осуществляющих обучение детей </w:t>
      </w:r>
      <w:r>
        <w:lastRenderedPageBreak/>
        <w:t>по дополнительным общеобразовательным программам в области физической культуры и спорта;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t xml:space="preserve"> выявление лучших педагогических методик и технологий обучения и воспитания детей (в т.ч. для детей ограниченными возможностями здоровья (далее - ОВЗ и детей-инвалидов), разработанных и внедренных в образовательную деятельность педагогами дополнительного образования, осуществляющими обучение детей по дополнительным общеобразовательным программам в области физической культуры и спорта;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0"/>
        <w:jc w:val="both"/>
      </w:pPr>
      <w:r>
        <w:t xml:space="preserve"> стимулирование творческой деятельности в профессиональной сфере;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304" w:line="322" w:lineRule="exact"/>
        <w:ind w:left="20" w:right="20" w:firstLine="700"/>
        <w:jc w:val="both"/>
      </w:pPr>
      <w:r>
        <w:t xml:space="preserve"> демонстрация престижности профессии педагога дополнительного образования, тренера-преподавателя, стимулирование профессионального роста специалистов дополнительного образования.</w:t>
      </w:r>
    </w:p>
    <w:p w:rsidR="00350520" w:rsidRDefault="00C62445">
      <w:pPr>
        <w:pStyle w:val="21"/>
        <w:shd w:val="clear" w:color="auto" w:fill="auto"/>
        <w:spacing w:before="0" w:after="0"/>
        <w:ind w:left="3720" w:firstLine="0"/>
      </w:pPr>
      <w:r>
        <w:t>III. Сроки проведения</w:t>
      </w:r>
    </w:p>
    <w:p w:rsidR="00350520" w:rsidRDefault="00C62445">
      <w:pPr>
        <w:pStyle w:val="21"/>
        <w:numPr>
          <w:ilvl w:val="0"/>
          <w:numId w:val="5"/>
        </w:numPr>
        <w:shd w:val="clear" w:color="auto" w:fill="auto"/>
        <w:spacing w:before="0" w:after="0"/>
        <w:ind w:left="20" w:firstLine="700"/>
        <w:jc w:val="both"/>
      </w:pPr>
      <w:r>
        <w:t xml:space="preserve"> Конкурс проводится по итогам 2021 года:</w:t>
      </w:r>
    </w:p>
    <w:p w:rsidR="00350520" w:rsidRDefault="0014313A" w:rsidP="0014313A">
      <w:pPr>
        <w:pStyle w:val="21"/>
        <w:shd w:val="clear" w:color="auto" w:fill="auto"/>
        <w:spacing w:before="0" w:after="0"/>
        <w:ind w:firstLine="0"/>
        <w:jc w:val="both"/>
      </w:pPr>
      <w:r>
        <w:t xml:space="preserve">         </w:t>
      </w:r>
      <w:r w:rsidR="00C62445">
        <w:t xml:space="preserve"> этап (муниципаль</w:t>
      </w:r>
      <w:r w:rsidR="005C7D54">
        <w:t>ный) - с 1 - 31 марта 2022 года</w:t>
      </w:r>
    </w:p>
    <w:p w:rsidR="005C7D54" w:rsidRDefault="005C7D54" w:rsidP="005C7D54">
      <w:pPr>
        <w:pStyle w:val="21"/>
        <w:shd w:val="clear" w:color="auto" w:fill="auto"/>
        <w:spacing w:before="0" w:after="0"/>
        <w:ind w:left="720" w:firstLine="0"/>
        <w:jc w:val="both"/>
      </w:pPr>
    </w:p>
    <w:p w:rsidR="00350520" w:rsidRDefault="00C62445">
      <w:pPr>
        <w:pStyle w:val="21"/>
        <w:shd w:val="clear" w:color="auto" w:fill="auto"/>
        <w:spacing w:before="0" w:after="0"/>
        <w:ind w:left="3600" w:firstLine="0"/>
      </w:pPr>
      <w:r>
        <w:t>IV. Участники конкурса</w:t>
      </w:r>
    </w:p>
    <w:p w:rsidR="00350520" w:rsidRDefault="00C62445">
      <w:pPr>
        <w:pStyle w:val="21"/>
        <w:numPr>
          <w:ilvl w:val="0"/>
          <w:numId w:val="7"/>
        </w:numPr>
        <w:shd w:val="clear" w:color="auto" w:fill="auto"/>
        <w:spacing w:before="0" w:after="0"/>
        <w:ind w:left="20" w:right="20" w:firstLine="700"/>
        <w:jc w:val="both"/>
      </w:pPr>
      <w:r>
        <w:t xml:space="preserve"> В Конкурсе могут принимать участие педагоги дополнительного образования и тренеры - преподаватели организаций дополнительного образования, общеобразовательных организаций, иных организаций, осуществляющих образовательную деятельность, реализующие дополнительные общеобразовательные программы в области физической культуры и спорта для детей, а также для детей с ОВЗ, детей-инвалидов.</w:t>
      </w:r>
    </w:p>
    <w:p w:rsidR="00350520" w:rsidRDefault="00C62445">
      <w:pPr>
        <w:pStyle w:val="21"/>
        <w:numPr>
          <w:ilvl w:val="0"/>
          <w:numId w:val="7"/>
        </w:numPr>
        <w:shd w:val="clear" w:color="auto" w:fill="auto"/>
        <w:spacing w:before="0" w:after="0"/>
        <w:ind w:left="20" w:right="20" w:firstLine="700"/>
        <w:jc w:val="both"/>
      </w:pPr>
      <w:r>
        <w:t xml:space="preserve"> Участник может подать заявку на участие в одной или нескольких номинациях.</w:t>
      </w:r>
    </w:p>
    <w:p w:rsidR="00350520" w:rsidRDefault="00C62445" w:rsidP="0014313A">
      <w:pPr>
        <w:pStyle w:val="21"/>
        <w:numPr>
          <w:ilvl w:val="0"/>
          <w:numId w:val="7"/>
        </w:numPr>
        <w:shd w:val="clear" w:color="auto" w:fill="auto"/>
        <w:spacing w:before="0" w:after="0"/>
        <w:ind w:left="20" w:right="20" w:firstLine="700"/>
        <w:jc w:val="both"/>
      </w:pPr>
      <w:r>
        <w:t xml:space="preserve"> К участию в муниципальном этапе Конкурса допускаются все педагогические работники организаций дополнительного образования, общеобразовательных организаций, осуществляющие обучение детей по дополнительным общеобразовательным программам в области физической культуры и спорта, готовые представить свой опыт работы в выбранной номинации.</w:t>
      </w:r>
    </w:p>
    <w:p w:rsidR="00350520" w:rsidRDefault="00C62445">
      <w:pPr>
        <w:pStyle w:val="21"/>
        <w:numPr>
          <w:ilvl w:val="0"/>
          <w:numId w:val="8"/>
        </w:numPr>
        <w:shd w:val="clear" w:color="auto" w:fill="auto"/>
        <w:tabs>
          <w:tab w:val="left" w:pos="4413"/>
        </w:tabs>
        <w:spacing w:before="0" w:after="0" w:line="322" w:lineRule="exact"/>
        <w:ind w:left="4000" w:firstLine="0"/>
        <w:jc w:val="both"/>
      </w:pPr>
      <w:r>
        <w:t>Организаторы</w:t>
      </w:r>
    </w:p>
    <w:p w:rsidR="00350520" w:rsidRDefault="00C62445">
      <w:pPr>
        <w:pStyle w:val="21"/>
        <w:numPr>
          <w:ilvl w:val="0"/>
          <w:numId w:val="9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t>Непосредственно</w:t>
      </w:r>
      <w:r w:rsidR="005534EF">
        <w:t xml:space="preserve">е проведение возлагается </w:t>
      </w:r>
      <w:r w:rsidR="0014313A">
        <w:t xml:space="preserve">на МБУ ДО «ДЮСШ» Чаплыгинского </w:t>
      </w:r>
      <w:r w:rsidR="005534EF">
        <w:t>муниципального района.</w:t>
      </w:r>
    </w:p>
    <w:p w:rsidR="00350520" w:rsidRDefault="00C62445" w:rsidP="005534EF">
      <w:pPr>
        <w:pStyle w:val="21"/>
        <w:numPr>
          <w:ilvl w:val="0"/>
          <w:numId w:val="9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t xml:space="preserve"> Проведение муниципального этапа возлагается на органы местного самоуправления в сфере образования.</w:t>
      </w:r>
    </w:p>
    <w:p w:rsidR="005534EF" w:rsidRDefault="005534EF" w:rsidP="005534EF">
      <w:pPr>
        <w:pStyle w:val="21"/>
        <w:shd w:val="clear" w:color="auto" w:fill="auto"/>
        <w:spacing w:before="0" w:after="0" w:line="322" w:lineRule="exact"/>
        <w:ind w:left="720" w:right="20" w:firstLine="0"/>
        <w:jc w:val="both"/>
      </w:pPr>
    </w:p>
    <w:p w:rsidR="00350520" w:rsidRDefault="00C62445">
      <w:pPr>
        <w:pStyle w:val="21"/>
        <w:numPr>
          <w:ilvl w:val="0"/>
          <w:numId w:val="8"/>
        </w:numPr>
        <w:shd w:val="clear" w:color="auto" w:fill="auto"/>
        <w:tabs>
          <w:tab w:val="left" w:pos="2270"/>
        </w:tabs>
        <w:spacing w:before="0" w:after="0"/>
        <w:ind w:left="1720" w:firstLine="0"/>
        <w:jc w:val="both"/>
      </w:pPr>
      <w:r>
        <w:t>Номинации и требования к конкурсному материалу</w:t>
      </w:r>
    </w:p>
    <w:p w:rsidR="00350520" w:rsidRDefault="00C62445">
      <w:pPr>
        <w:pStyle w:val="21"/>
        <w:numPr>
          <w:ilvl w:val="0"/>
          <w:numId w:val="10"/>
        </w:numPr>
        <w:shd w:val="clear" w:color="auto" w:fill="auto"/>
        <w:spacing w:before="0" w:after="0"/>
        <w:ind w:left="20" w:firstLine="700"/>
        <w:jc w:val="both"/>
      </w:pPr>
      <w:r>
        <w:t xml:space="preserve"> Конкурс проводится по следующим номинациям:</w:t>
      </w:r>
    </w:p>
    <w:p w:rsidR="00350520" w:rsidRDefault="00C62445">
      <w:pPr>
        <w:pStyle w:val="21"/>
        <w:shd w:val="clear" w:color="auto" w:fill="auto"/>
        <w:spacing w:before="0" w:after="0"/>
        <w:ind w:left="20" w:firstLine="700"/>
        <w:jc w:val="both"/>
      </w:pPr>
      <w:r>
        <w:rPr>
          <w:rStyle w:val="a5"/>
        </w:rPr>
        <w:t xml:space="preserve">Номинация </w:t>
      </w:r>
      <w:r w:rsidR="00221912">
        <w:rPr>
          <w:rStyle w:val="a5"/>
          <w:lang w:eastAsia="en-US" w:bidi="en-US"/>
        </w:rPr>
        <w:t>№</w:t>
      </w:r>
      <w:r w:rsidRPr="00F6093D">
        <w:rPr>
          <w:rStyle w:val="a5"/>
          <w:lang w:eastAsia="en-US" w:bidi="en-US"/>
        </w:rPr>
        <w:t xml:space="preserve"> </w:t>
      </w:r>
      <w:r>
        <w:rPr>
          <w:rStyle w:val="a5"/>
        </w:rPr>
        <w:t>1 -</w:t>
      </w:r>
      <w:r>
        <w:t xml:space="preserve"> «Педагог - формула успеха»</w:t>
      </w:r>
    </w:p>
    <w:p w:rsidR="00350520" w:rsidRDefault="00C62445">
      <w:pPr>
        <w:pStyle w:val="21"/>
        <w:shd w:val="clear" w:color="auto" w:fill="auto"/>
        <w:spacing w:before="0" w:after="0"/>
        <w:ind w:left="20" w:right="20" w:firstLine="700"/>
        <w:jc w:val="both"/>
      </w:pPr>
      <w:r>
        <w:t>Участники - педагоги дополнительного образования организаций дополнительного образования, общеобразовательных организаций, иных организаций, осуществляющих образовательную деятельность, реализующие дополнительные общеобразовательные программы в области физической культуры и спорта.</w:t>
      </w:r>
    </w:p>
    <w:p w:rsidR="00350520" w:rsidRDefault="00C62445">
      <w:pPr>
        <w:pStyle w:val="21"/>
        <w:shd w:val="clear" w:color="auto" w:fill="auto"/>
        <w:spacing w:before="0" w:after="0"/>
        <w:ind w:left="20" w:firstLine="700"/>
        <w:jc w:val="both"/>
      </w:pPr>
      <w:r>
        <w:rPr>
          <w:rStyle w:val="a5"/>
        </w:rPr>
        <w:lastRenderedPageBreak/>
        <w:t xml:space="preserve">Номинация </w:t>
      </w:r>
      <w:r w:rsidR="00221912">
        <w:rPr>
          <w:rStyle w:val="a5"/>
          <w:lang w:eastAsia="en-US" w:bidi="en-US"/>
        </w:rPr>
        <w:t>№</w:t>
      </w:r>
      <w:r>
        <w:rPr>
          <w:rStyle w:val="a5"/>
        </w:rPr>
        <w:t>2 -</w:t>
      </w:r>
      <w:r>
        <w:t xml:space="preserve"> «Искусство быть тренером-преподавателем»</w:t>
      </w:r>
    </w:p>
    <w:p w:rsidR="00350520" w:rsidRDefault="00C62445">
      <w:pPr>
        <w:pStyle w:val="21"/>
        <w:shd w:val="clear" w:color="auto" w:fill="auto"/>
        <w:spacing w:before="0" w:after="0"/>
        <w:ind w:left="20" w:right="20" w:firstLine="700"/>
        <w:jc w:val="both"/>
      </w:pPr>
      <w:r>
        <w:t>Участники - тренеры-преподаватели, старшие тренеры-преподаватели организаций, осуществляющих образовательную деятельность, реализующие дополнительные общеобразовательные программы в области физической культуры и спорта.</w:t>
      </w:r>
    </w:p>
    <w:p w:rsidR="00350520" w:rsidRDefault="00C62445">
      <w:pPr>
        <w:pStyle w:val="21"/>
        <w:shd w:val="clear" w:color="auto" w:fill="auto"/>
        <w:spacing w:before="0" w:after="0"/>
        <w:ind w:left="20" w:firstLine="700"/>
        <w:jc w:val="both"/>
      </w:pPr>
      <w:r>
        <w:rPr>
          <w:rStyle w:val="a5"/>
        </w:rPr>
        <w:t xml:space="preserve">Номинация </w:t>
      </w:r>
      <w:r w:rsidR="00221912">
        <w:rPr>
          <w:rStyle w:val="a5"/>
          <w:lang w:eastAsia="en-US" w:bidi="en-US"/>
        </w:rPr>
        <w:t>№</w:t>
      </w:r>
      <w:r>
        <w:rPr>
          <w:rStyle w:val="a5"/>
        </w:rPr>
        <w:t>3 -</w:t>
      </w:r>
      <w:r>
        <w:t xml:space="preserve"> «Право быть равным»</w:t>
      </w:r>
    </w:p>
    <w:p w:rsidR="00D05CEA" w:rsidRDefault="00C62445" w:rsidP="00D05CEA">
      <w:pPr>
        <w:pStyle w:val="21"/>
        <w:shd w:val="clear" w:color="auto" w:fill="auto"/>
        <w:tabs>
          <w:tab w:val="left" w:pos="2460"/>
          <w:tab w:val="center" w:pos="5609"/>
        </w:tabs>
        <w:spacing w:before="0" w:after="0"/>
        <w:ind w:left="20" w:right="20" w:firstLine="700"/>
      </w:pPr>
      <w:r>
        <w:t xml:space="preserve">Участники - педагоги дополнительного образования, тренеры- </w:t>
      </w:r>
      <w:r w:rsidR="00D05CEA">
        <w:t xml:space="preserve">преподаватели, </w:t>
      </w:r>
      <w:r w:rsidR="00D05CEA">
        <w:t>старшие тренеры-преподаватели</w:t>
      </w:r>
      <w:r w:rsidR="00D05CEA">
        <w:t xml:space="preserve"> </w:t>
      </w:r>
      <w:r w:rsidR="00D05CEA">
        <w:t>организаций</w:t>
      </w:r>
      <w:r w:rsidR="009B0703">
        <w:t>,</w:t>
      </w:r>
    </w:p>
    <w:p w:rsidR="00350520" w:rsidRDefault="009B0703" w:rsidP="009B0703">
      <w:pPr>
        <w:pStyle w:val="21"/>
        <w:shd w:val="clear" w:color="auto" w:fill="auto"/>
        <w:tabs>
          <w:tab w:val="left" w:pos="2460"/>
          <w:tab w:val="center" w:pos="5609"/>
        </w:tabs>
        <w:spacing w:before="0" w:after="0"/>
        <w:ind w:left="20" w:right="20" w:firstLine="0"/>
      </w:pPr>
      <w:r>
        <w:t>осуществляющих</w:t>
      </w:r>
      <w:r w:rsidR="00221912">
        <w:tab/>
      </w:r>
      <w:r w:rsidR="00D05CEA" w:rsidRPr="00D05CEA">
        <w:t xml:space="preserve"> </w:t>
      </w:r>
      <w:r w:rsidR="00221912">
        <w:t xml:space="preserve">образовательную деятельность, </w:t>
      </w:r>
      <w:r w:rsidR="00C62445">
        <w:t>реализующие</w:t>
      </w:r>
      <w:r w:rsidR="00D05CEA">
        <w:t xml:space="preserve"> </w:t>
      </w:r>
      <w:r w:rsidR="00C62445">
        <w:t>дополнительные общеобразовательные программы в области физической культуры и спорта для детей с ОВЗ, детей-инвалидов.</w:t>
      </w:r>
    </w:p>
    <w:p w:rsidR="00350520" w:rsidRDefault="00C62445">
      <w:pPr>
        <w:pStyle w:val="21"/>
        <w:shd w:val="clear" w:color="auto" w:fill="auto"/>
        <w:spacing w:before="0" w:after="0"/>
        <w:ind w:left="20" w:firstLine="700"/>
        <w:jc w:val="both"/>
      </w:pPr>
      <w:r>
        <w:rPr>
          <w:rStyle w:val="a5"/>
        </w:rPr>
        <w:t>Номинация</w:t>
      </w:r>
      <w:r w:rsidR="00221912" w:rsidRPr="00221912">
        <w:rPr>
          <w:rStyle w:val="a5"/>
          <w:lang w:eastAsia="en-US" w:bidi="en-US"/>
        </w:rPr>
        <w:t xml:space="preserve"> </w:t>
      </w:r>
      <w:r w:rsidR="00221912">
        <w:rPr>
          <w:rStyle w:val="a5"/>
          <w:lang w:eastAsia="en-US" w:bidi="en-US"/>
        </w:rPr>
        <w:t>№</w:t>
      </w:r>
      <w:r w:rsidRPr="00F6093D">
        <w:rPr>
          <w:rStyle w:val="a5"/>
          <w:lang w:eastAsia="en-US" w:bidi="en-US"/>
        </w:rPr>
        <w:t xml:space="preserve"> </w:t>
      </w:r>
      <w:r>
        <w:rPr>
          <w:rStyle w:val="a5"/>
        </w:rPr>
        <w:t>4</w:t>
      </w:r>
      <w:r>
        <w:t xml:space="preserve"> - «Шаг в профессии»</w:t>
      </w:r>
    </w:p>
    <w:p w:rsidR="00350520" w:rsidRDefault="00C62445">
      <w:pPr>
        <w:pStyle w:val="21"/>
        <w:shd w:val="clear" w:color="auto" w:fill="auto"/>
        <w:tabs>
          <w:tab w:val="left" w:pos="2460"/>
          <w:tab w:val="center" w:pos="5609"/>
          <w:tab w:val="right" w:pos="9310"/>
        </w:tabs>
        <w:spacing w:before="0" w:after="0"/>
        <w:ind w:left="20" w:right="20" w:firstLine="700"/>
        <w:jc w:val="both"/>
      </w:pPr>
      <w:r>
        <w:t>Участники - педагоги дополнительного образ</w:t>
      </w:r>
      <w:r w:rsidR="00221912">
        <w:t xml:space="preserve">ования, тренеры- преподаватели, </w:t>
      </w:r>
      <w:r w:rsidR="003422C9">
        <w:t xml:space="preserve">старшие тренеры-преподаватели, </w:t>
      </w:r>
      <w:r>
        <w:t>реализующие</w:t>
      </w:r>
    </w:p>
    <w:p w:rsidR="00350520" w:rsidRDefault="00C62445">
      <w:pPr>
        <w:pStyle w:val="21"/>
        <w:shd w:val="clear" w:color="auto" w:fill="auto"/>
        <w:spacing w:before="0" w:after="0"/>
        <w:ind w:left="20" w:right="20" w:firstLine="0"/>
        <w:jc w:val="both"/>
      </w:pPr>
      <w:r>
        <w:t>дополнительные общеобразовательные программы в области физической культуры и спорта, являющиеся молодыми специалистами организаций, осуществляющих образовательную деятельность и имеющие среднее профессиональное образование или высшее образование в сфере физической культуры и спорта.</w:t>
      </w:r>
    </w:p>
    <w:p w:rsidR="00350520" w:rsidRDefault="00C62445">
      <w:pPr>
        <w:pStyle w:val="21"/>
        <w:shd w:val="clear" w:color="auto" w:fill="auto"/>
        <w:spacing w:before="0" w:after="0"/>
        <w:ind w:left="20" w:firstLine="700"/>
        <w:jc w:val="both"/>
      </w:pPr>
      <w:r>
        <w:rPr>
          <w:rStyle w:val="a5"/>
        </w:rPr>
        <w:t xml:space="preserve">Номинация </w:t>
      </w:r>
      <w:r w:rsidR="003422C9">
        <w:rPr>
          <w:rStyle w:val="a5"/>
          <w:lang w:eastAsia="en-US" w:bidi="en-US"/>
        </w:rPr>
        <w:t>№</w:t>
      </w:r>
      <w:r w:rsidRPr="00F6093D">
        <w:rPr>
          <w:rStyle w:val="a5"/>
          <w:lang w:eastAsia="en-US" w:bidi="en-US"/>
        </w:rPr>
        <w:t xml:space="preserve"> </w:t>
      </w:r>
      <w:r>
        <w:rPr>
          <w:rStyle w:val="a5"/>
        </w:rPr>
        <w:t>5</w:t>
      </w:r>
      <w:r>
        <w:t xml:space="preserve"> - «Мастерство - путь к совершенству»</w:t>
      </w:r>
    </w:p>
    <w:p w:rsidR="00350520" w:rsidRDefault="00C62445">
      <w:pPr>
        <w:pStyle w:val="21"/>
        <w:shd w:val="clear" w:color="auto" w:fill="auto"/>
        <w:tabs>
          <w:tab w:val="left" w:pos="2460"/>
          <w:tab w:val="center" w:pos="5609"/>
          <w:tab w:val="right" w:pos="9310"/>
        </w:tabs>
        <w:spacing w:before="0" w:after="0"/>
        <w:ind w:left="20" w:right="20" w:firstLine="700"/>
        <w:jc w:val="both"/>
      </w:pPr>
      <w:r>
        <w:t>Участники - педагоги дополнительного образ</w:t>
      </w:r>
      <w:r w:rsidR="003422C9">
        <w:t xml:space="preserve">ования, тренеры- преподаватели, старшие </w:t>
      </w:r>
      <w:r>
        <w:t>тренеры-преподавате</w:t>
      </w:r>
      <w:r w:rsidR="003422C9">
        <w:t xml:space="preserve">ли </w:t>
      </w:r>
      <w:r>
        <w:t>организаций,</w:t>
      </w:r>
    </w:p>
    <w:p w:rsidR="00350520" w:rsidRDefault="003422C9">
      <w:pPr>
        <w:pStyle w:val="21"/>
        <w:shd w:val="clear" w:color="auto" w:fill="auto"/>
        <w:tabs>
          <w:tab w:val="left" w:pos="2665"/>
          <w:tab w:val="right" w:pos="7148"/>
          <w:tab w:val="right" w:pos="9310"/>
        </w:tabs>
        <w:spacing w:before="0" w:after="0"/>
        <w:ind w:left="20" w:firstLine="0"/>
        <w:jc w:val="both"/>
      </w:pPr>
      <w:r>
        <w:t>осуществляющих</w:t>
      </w:r>
      <w:r>
        <w:tab/>
        <w:t xml:space="preserve">образовательную </w:t>
      </w:r>
      <w:r w:rsidR="00C62445">
        <w:t>деятельность,</w:t>
      </w:r>
      <w:r>
        <w:t xml:space="preserve"> </w:t>
      </w:r>
      <w:r w:rsidR="00C62445">
        <w:tab/>
        <w:t>реализующие</w:t>
      </w:r>
    </w:p>
    <w:p w:rsidR="00350520" w:rsidRDefault="00C62445">
      <w:pPr>
        <w:pStyle w:val="21"/>
        <w:shd w:val="clear" w:color="auto" w:fill="auto"/>
        <w:spacing w:before="0" w:after="0"/>
        <w:ind w:left="20" w:right="20" w:firstLine="0"/>
        <w:jc w:val="both"/>
      </w:pPr>
      <w:r>
        <w:t>дополнительные общеобразовательные программы в области физической культуры и спорта, имеющие стаж работы 10 и более лет.</w:t>
      </w:r>
    </w:p>
    <w:p w:rsidR="00350520" w:rsidRDefault="00C62445">
      <w:pPr>
        <w:pStyle w:val="21"/>
        <w:numPr>
          <w:ilvl w:val="0"/>
          <w:numId w:val="10"/>
        </w:numPr>
        <w:shd w:val="clear" w:color="auto" w:fill="auto"/>
        <w:spacing w:before="0" w:after="0"/>
        <w:ind w:left="20" w:right="20" w:firstLine="700"/>
        <w:jc w:val="both"/>
      </w:pPr>
      <w:r>
        <w:t xml:space="preserve"> В каждой номинации конкурсное задание состоит из четырех частей, выполняемых и оцениваемых вне зависимости от результатов предыдущего задания.</w:t>
      </w:r>
    </w:p>
    <w:p w:rsidR="00350520" w:rsidRDefault="00C62445">
      <w:pPr>
        <w:pStyle w:val="21"/>
        <w:numPr>
          <w:ilvl w:val="0"/>
          <w:numId w:val="10"/>
        </w:numPr>
        <w:shd w:val="clear" w:color="auto" w:fill="auto"/>
        <w:spacing w:before="0" w:after="0"/>
        <w:ind w:left="20" w:right="20" w:firstLine="700"/>
        <w:jc w:val="both"/>
      </w:pPr>
      <w:r>
        <w:t xml:space="preserve"> В соответствии с критериями проходят оценку следующие конкурсные материалы:</w:t>
      </w:r>
    </w:p>
    <w:p w:rsidR="00350520" w:rsidRDefault="00C62445">
      <w:pPr>
        <w:pStyle w:val="40"/>
        <w:numPr>
          <w:ilvl w:val="0"/>
          <w:numId w:val="11"/>
        </w:numPr>
        <w:shd w:val="clear" w:color="auto" w:fill="auto"/>
        <w:spacing w:before="0" w:line="322" w:lineRule="exact"/>
        <w:ind w:left="20" w:firstLine="700"/>
        <w:jc w:val="both"/>
      </w:pPr>
      <w:r>
        <w:t xml:space="preserve"> Видеоролик «Визитная карточка»</w:t>
      </w:r>
    </w:p>
    <w:p w:rsidR="00350520" w:rsidRDefault="00C62445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</w:pPr>
      <w:r>
        <w:t>Цель: Представление участника на заявленную номинацию в Конкурсе. Краткий рассказ о себе и своей профессиональной деятельности.</w:t>
      </w:r>
    </w:p>
    <w:p w:rsidR="00350520" w:rsidRDefault="00C62445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</w:pPr>
      <w:r>
        <w:t>Формат: видеозапись продолжительностью до 5 минут с качественным звучанием и изображением, файл не более 250 МБ.</w:t>
      </w:r>
    </w:p>
    <w:p w:rsidR="00350520" w:rsidRDefault="00C62445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</w:pPr>
      <w:r>
        <w:t>В видеоролике «Визитная карточка» участник должен творчески, креативно представить себя в заявленной номинации.</w:t>
      </w:r>
    </w:p>
    <w:p w:rsidR="00350520" w:rsidRDefault="00C62445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</w:pPr>
      <w:r>
        <w:t>Содержание видеоролика: Ф.И.О. участника, место работы и должность; стаж в данной профессии и в этой организации; по каким видам спорта участник осуществляет свою профессиональную деятельность с обучающимися; количество секций; самые яркие и весомые достижения обучающихся за время работы; профессиональные достижения педагога; цели и задачи профессиональной деятельности; перспективы и предложения для повышения эффективности организации своей профессиональной деятельности; другая интересная информация, которую посчитает необходимым представить участник.</w:t>
      </w:r>
    </w:p>
    <w:p w:rsidR="00350520" w:rsidRDefault="00C62445">
      <w:pPr>
        <w:pStyle w:val="40"/>
        <w:numPr>
          <w:ilvl w:val="0"/>
          <w:numId w:val="11"/>
        </w:numPr>
        <w:shd w:val="clear" w:color="auto" w:fill="auto"/>
        <w:spacing w:before="0" w:line="322" w:lineRule="exact"/>
        <w:ind w:left="20" w:firstLine="700"/>
        <w:jc w:val="both"/>
      </w:pPr>
      <w:r>
        <w:t xml:space="preserve"> Видеозапись занятия</w:t>
      </w:r>
    </w:p>
    <w:p w:rsidR="00350520" w:rsidRDefault="00C62445">
      <w:pPr>
        <w:pStyle w:val="21"/>
        <w:shd w:val="clear" w:color="auto" w:fill="auto"/>
        <w:spacing w:before="0" w:after="0" w:line="322" w:lineRule="exact"/>
        <w:ind w:left="20" w:firstLine="700"/>
        <w:jc w:val="both"/>
      </w:pPr>
      <w:r>
        <w:lastRenderedPageBreak/>
        <w:t>Цель: демонстрация фрагмента занятия по индивидуальному плану-</w:t>
      </w:r>
    </w:p>
    <w:p w:rsidR="00350520" w:rsidRDefault="00C62445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</w:pPr>
      <w:r>
        <w:t>конспекту, опирающемуся на современные принципы обучения и воспитания обучающихся.</w:t>
      </w:r>
    </w:p>
    <w:p w:rsidR="00350520" w:rsidRDefault="00C62445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</w:pPr>
      <w:r>
        <w:t>Формат: видеозапись фрагмента занятия (до 15 минут), раскрывающая инновационные, эффективные приемы, методы, технологии обучения, отражающая современные тенденции развития дополнительного образования.</w:t>
      </w:r>
    </w:p>
    <w:p w:rsidR="00350520" w:rsidRDefault="00C62445">
      <w:pPr>
        <w:pStyle w:val="40"/>
        <w:numPr>
          <w:ilvl w:val="0"/>
          <w:numId w:val="11"/>
        </w:numPr>
        <w:shd w:val="clear" w:color="auto" w:fill="auto"/>
        <w:spacing w:before="0" w:line="322" w:lineRule="exact"/>
        <w:ind w:left="20" w:firstLine="700"/>
        <w:jc w:val="both"/>
      </w:pPr>
      <w:r>
        <w:t xml:space="preserve"> Эссе «Педагогический взгляд в будущее»</w:t>
      </w:r>
    </w:p>
    <w:p w:rsidR="00350520" w:rsidRDefault="00C62445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</w:pPr>
      <w:r>
        <w:t>Цель: показать свой профессиональный и творческий потенциал, умение перспективно, креативно и нестандартно мыслить и рассуждать.</w:t>
      </w:r>
    </w:p>
    <w:p w:rsidR="00350520" w:rsidRDefault="00C62445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</w:pPr>
      <w:r>
        <w:t>Формат: описание значимости профессии педагога дополнительного образования, тренера-преподавателя, внесение личного вклада в развитие физической культуры и спорта в своем населенном пункте, муниципальном образовании, регионе, внесение предложений по совершенствованию работы педагогов дополнительного образования и тренеров-преподавателей в соответствии с Концепцией развития детско-юношеского спорта в Российской Федерации до 2030 года, а также в рамках гармонизации законодательства о физической культуре и спорте и законодательства об образовании (до 5 листов. Формат А4, полуторный междустрочный интервал).</w:t>
      </w:r>
    </w:p>
    <w:p w:rsidR="00350520" w:rsidRDefault="00C62445">
      <w:pPr>
        <w:pStyle w:val="40"/>
        <w:numPr>
          <w:ilvl w:val="0"/>
          <w:numId w:val="12"/>
        </w:numPr>
        <w:shd w:val="clear" w:color="auto" w:fill="auto"/>
        <w:tabs>
          <w:tab w:val="left" w:pos="1483"/>
        </w:tabs>
        <w:spacing w:before="0" w:line="322" w:lineRule="exact"/>
        <w:ind w:left="20" w:firstLine="700"/>
        <w:jc w:val="both"/>
      </w:pPr>
      <w:r>
        <w:t>Портфолио конкурсанта (методический кейс)</w:t>
      </w:r>
    </w:p>
    <w:p w:rsidR="00350520" w:rsidRDefault="00C62445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</w:pPr>
      <w:r>
        <w:t>Цель: показать накопленный опыт и инновационные методики в профессиональной, учебно-методической деятельности участника и соревновательной деятельности обучающихся.</w:t>
      </w:r>
    </w:p>
    <w:p w:rsidR="00350520" w:rsidRDefault="00C62445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</w:pPr>
      <w:r>
        <w:t>Формат: представление наработанных методических материалов, включающих: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0"/>
        <w:jc w:val="both"/>
      </w:pPr>
      <w:r>
        <w:t xml:space="preserve"> авторские программы;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0"/>
        <w:jc w:val="both"/>
      </w:pPr>
      <w:r>
        <w:t xml:space="preserve"> методические рекомендации, пособия;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0"/>
        <w:jc w:val="both"/>
      </w:pPr>
      <w:r>
        <w:t xml:space="preserve"> публикации авторских материалов;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t xml:space="preserve"> документы, подтверждающие участие в конкурсах, конференциях, фестивалях, мастер-классах, семинарах, вебинарах и т.п.;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t xml:space="preserve"> участие в научной, проектной, инновационной и экспериментальной деятельности за 2021 год;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t xml:space="preserve"> информацию о курсах повышении квалификации, которые закончил конкурсант;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0"/>
        <w:jc w:val="both"/>
      </w:pPr>
      <w:r>
        <w:t xml:space="preserve"> наличие квалификационной категории;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0"/>
        <w:jc w:val="both"/>
      </w:pPr>
      <w:r>
        <w:t xml:space="preserve"> ведомственных (отраслевых) наград;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0"/>
        <w:jc w:val="both"/>
      </w:pPr>
      <w:r>
        <w:t xml:space="preserve"> получение гранта конкурсантом и (или) его обучающимися;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t xml:space="preserve"> достижения обучающихся в сфере физической культуры и спорта 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t xml:space="preserve"> количество обучающихся, выполнивших нормативы испытаний (тесты) комплекса ГТО по итогам 2021 года;</w:t>
      </w:r>
    </w:p>
    <w:p w:rsidR="003422C9" w:rsidRDefault="00C62445" w:rsidP="009B0703">
      <w:pPr>
        <w:pStyle w:val="21"/>
        <w:numPr>
          <w:ilvl w:val="0"/>
          <w:numId w:val="4"/>
        </w:numPr>
        <w:shd w:val="clear" w:color="auto" w:fill="auto"/>
        <w:spacing w:before="0" w:after="236" w:line="322" w:lineRule="exact"/>
        <w:ind w:left="20" w:right="20" w:firstLine="700"/>
        <w:jc w:val="both"/>
      </w:pPr>
      <w:r>
        <w:t xml:space="preserve"> количество обучающихся - выпускников, поступивших в профильные профессиональные образовательные организации, образовательные организации высшего образования и средне - специальные учебные заведения физкультурно-спортивной направленности.</w:t>
      </w:r>
      <w:bookmarkStart w:id="0" w:name="_GoBack"/>
      <w:bookmarkEnd w:id="0"/>
    </w:p>
    <w:p w:rsidR="00350520" w:rsidRDefault="00C62445">
      <w:pPr>
        <w:pStyle w:val="21"/>
        <w:numPr>
          <w:ilvl w:val="0"/>
          <w:numId w:val="8"/>
        </w:numPr>
        <w:shd w:val="clear" w:color="auto" w:fill="auto"/>
        <w:tabs>
          <w:tab w:val="left" w:pos="2851"/>
        </w:tabs>
        <w:spacing w:before="0" w:after="0" w:line="326" w:lineRule="exact"/>
        <w:ind w:left="2220" w:firstLine="0"/>
        <w:jc w:val="both"/>
      </w:pPr>
      <w:r>
        <w:t>Регламент участия и проведения Конкурса</w:t>
      </w:r>
    </w:p>
    <w:p w:rsidR="00350520" w:rsidRDefault="00C62445">
      <w:pPr>
        <w:pStyle w:val="21"/>
        <w:numPr>
          <w:ilvl w:val="0"/>
          <w:numId w:val="13"/>
        </w:numPr>
        <w:shd w:val="clear" w:color="auto" w:fill="auto"/>
        <w:spacing w:before="0" w:after="0" w:line="326" w:lineRule="exact"/>
        <w:ind w:left="20" w:right="20" w:firstLine="700"/>
        <w:jc w:val="both"/>
      </w:pPr>
      <w:r>
        <w:t xml:space="preserve"> Организационно - методическое и экспертное сопровождение конкурса осуществляет </w:t>
      </w:r>
      <w:r w:rsidR="003422C9">
        <w:t xml:space="preserve">МБУ ДО «ДЮСШ» Чаплыгинского муниципального </w:t>
      </w:r>
      <w:r w:rsidR="003422C9">
        <w:lastRenderedPageBreak/>
        <w:t xml:space="preserve">района, </w:t>
      </w:r>
      <w:r>
        <w:t>который: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6" w:lineRule="exact"/>
        <w:ind w:left="20" w:firstLine="700"/>
        <w:jc w:val="both"/>
      </w:pPr>
      <w:r>
        <w:t xml:space="preserve"> формирует списки участников, победителей и лауреатов Конкурса;</w:t>
      </w:r>
    </w:p>
    <w:p w:rsidR="003422C9" w:rsidRDefault="00C62445" w:rsidP="00226805">
      <w:pPr>
        <w:pStyle w:val="21"/>
        <w:numPr>
          <w:ilvl w:val="0"/>
          <w:numId w:val="4"/>
        </w:numPr>
        <w:shd w:val="clear" w:color="auto" w:fill="auto"/>
        <w:spacing w:before="0" w:after="0" w:line="312" w:lineRule="exact"/>
        <w:ind w:left="20" w:right="20" w:firstLine="700"/>
        <w:jc w:val="both"/>
      </w:pPr>
      <w:r>
        <w:t xml:space="preserve"> формирует и размещает публичную документацию и результаты проведения Конкурса на официальном сайте </w:t>
      </w:r>
      <w:r w:rsidR="003422C9">
        <w:t xml:space="preserve">МБУ ДО «ДЮСШ» Чаплыгинского муниципального района Липецкой </w:t>
      </w:r>
      <w:r>
        <w:t xml:space="preserve">области" </w:t>
      </w:r>
      <w:r w:rsidR="003422C9">
        <w:t>–</w:t>
      </w:r>
      <w:r>
        <w:t xml:space="preserve"> </w:t>
      </w:r>
      <w:r w:rsidR="003422C9" w:rsidRPr="003422C9">
        <w:t>mbudodyussh@yandex.ru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6" w:lineRule="exact"/>
        <w:ind w:left="20" w:right="20" w:firstLine="700"/>
        <w:jc w:val="both"/>
      </w:pPr>
      <w:r>
        <w:t xml:space="preserve"> осуществляет приём конкурсных материалов, проверку их соответствия требованиям Положения, распределение их по номинациям;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6" w:lineRule="exact"/>
        <w:ind w:left="20" w:right="20" w:firstLine="700"/>
        <w:jc w:val="both"/>
      </w:pPr>
      <w:r>
        <w:t xml:space="preserve"> осуществляет отправку наградного материала участникам, победителям и лауреатам Конкурса.</w:t>
      </w:r>
    </w:p>
    <w:p w:rsidR="00350520" w:rsidRDefault="00C62445">
      <w:pPr>
        <w:pStyle w:val="21"/>
        <w:numPr>
          <w:ilvl w:val="0"/>
          <w:numId w:val="13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t xml:space="preserve"> Для проведения экспертной оценки работ участников Конкурса формируется Конкурсная комиссия, которая: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0"/>
        <w:jc w:val="both"/>
      </w:pPr>
      <w:r>
        <w:t xml:space="preserve"> осуществляет экспертную оценку конкурсных материалов;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/>
        <w:ind w:left="20" w:right="20" w:firstLine="700"/>
        <w:jc w:val="both"/>
      </w:pPr>
      <w:r>
        <w:t xml:space="preserve"> принимает различные организационные решения по вопросам, связанным с проведением Конкурса;</w:t>
      </w:r>
    </w:p>
    <w:p w:rsidR="00350520" w:rsidRDefault="00C62445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t xml:space="preserve"> подводит итоги, направляет публичную документацию и результаты Конкурса на Всероссийский этап.</w:t>
      </w:r>
    </w:p>
    <w:p w:rsidR="00350520" w:rsidRDefault="00C62445">
      <w:pPr>
        <w:pStyle w:val="21"/>
        <w:numPr>
          <w:ilvl w:val="0"/>
          <w:numId w:val="13"/>
        </w:numPr>
        <w:shd w:val="clear" w:color="auto" w:fill="auto"/>
        <w:spacing w:before="0" w:after="0"/>
        <w:ind w:left="20" w:right="20" w:firstLine="700"/>
        <w:jc w:val="both"/>
      </w:pPr>
      <w:r>
        <w:t xml:space="preserve"> Оценка конкурсных материало</w:t>
      </w:r>
      <w:r w:rsidR="0014313A">
        <w:t xml:space="preserve">в участников на муниципальном </w:t>
      </w:r>
      <w:r>
        <w:t>этапе осуществляется в соответствии с приложениями № 1, № 2 по итоговой сумме баллов. Победителя в каждой номинации определяют муниципальные конкурсные комиссии.</w:t>
      </w:r>
    </w:p>
    <w:p w:rsidR="00350520" w:rsidRDefault="00C62445">
      <w:pPr>
        <w:pStyle w:val="21"/>
        <w:numPr>
          <w:ilvl w:val="0"/>
          <w:numId w:val="13"/>
        </w:numPr>
        <w:shd w:val="clear" w:color="auto" w:fill="auto"/>
        <w:spacing w:before="0" w:after="0"/>
        <w:ind w:left="20" w:right="20" w:firstLine="700"/>
        <w:jc w:val="both"/>
      </w:pPr>
      <w:r>
        <w:t xml:space="preserve"> </w:t>
      </w:r>
      <w:r w:rsidR="00226805">
        <w:t>МБУ ДО «ДЮСШ» в период с 1-31 марта</w:t>
      </w:r>
      <w:r>
        <w:t xml:space="preserve"> проводит проверку предоставленных конкурсных материалов на соответствие заявленной номинации.</w:t>
      </w:r>
    </w:p>
    <w:p w:rsidR="00350520" w:rsidRDefault="00C62445">
      <w:pPr>
        <w:pStyle w:val="21"/>
        <w:numPr>
          <w:ilvl w:val="0"/>
          <w:numId w:val="13"/>
        </w:numPr>
        <w:shd w:val="clear" w:color="auto" w:fill="auto"/>
        <w:spacing w:before="0" w:after="0"/>
        <w:ind w:left="20" w:right="20" w:firstLine="700"/>
        <w:jc w:val="both"/>
      </w:pPr>
      <w:r>
        <w:t xml:space="preserve"> Список участников, конкурсные материалы которых соответствуют требованиям Положения, размещается на сайте </w:t>
      </w:r>
      <w:r w:rsidR="00226805">
        <w:t>до 15 марта</w:t>
      </w:r>
      <w:r>
        <w:t xml:space="preserve"> 2022 года.</w:t>
      </w:r>
    </w:p>
    <w:p w:rsidR="00350520" w:rsidRDefault="00C62445">
      <w:pPr>
        <w:pStyle w:val="21"/>
        <w:numPr>
          <w:ilvl w:val="0"/>
          <w:numId w:val="13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t xml:space="preserve"> Конкурсные материалы принимаются только в электронном виде. Участники группируют конкурсные материалы в 4 электронных папках: "Документы", ''Видеоролик", "Видеозапись занятия", "Портфолио (методический кейс)".</w:t>
      </w:r>
    </w:p>
    <w:p w:rsidR="00350520" w:rsidRDefault="00C62445">
      <w:pPr>
        <w:pStyle w:val="21"/>
        <w:numPr>
          <w:ilvl w:val="0"/>
          <w:numId w:val="8"/>
        </w:numPr>
        <w:shd w:val="clear" w:color="auto" w:fill="auto"/>
        <w:tabs>
          <w:tab w:val="left" w:pos="3693"/>
        </w:tabs>
        <w:spacing w:before="0" w:after="0" w:line="322" w:lineRule="exact"/>
        <w:ind w:left="2960" w:firstLine="0"/>
        <w:jc w:val="both"/>
      </w:pPr>
      <w:r>
        <w:t>Подведение итогов Конкурса</w:t>
      </w:r>
    </w:p>
    <w:p w:rsidR="00350520" w:rsidRDefault="00C62445">
      <w:pPr>
        <w:pStyle w:val="21"/>
        <w:numPr>
          <w:ilvl w:val="0"/>
          <w:numId w:val="14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t xml:space="preserve"> Конкурсная комиссия оценивает предоставленные материалы и определяет победителей и лауреа</w:t>
      </w:r>
      <w:r w:rsidR="00226805">
        <w:t>тов Конкурса в период с 15 до 31 марта</w:t>
      </w:r>
      <w:r>
        <w:t>.</w:t>
      </w:r>
    </w:p>
    <w:p w:rsidR="00350520" w:rsidRDefault="00C62445">
      <w:pPr>
        <w:pStyle w:val="21"/>
        <w:numPr>
          <w:ilvl w:val="0"/>
          <w:numId w:val="14"/>
        </w:numPr>
        <w:shd w:val="clear" w:color="auto" w:fill="auto"/>
        <w:spacing w:before="0" w:after="0" w:line="322" w:lineRule="exact"/>
        <w:ind w:left="20" w:firstLine="700"/>
        <w:jc w:val="both"/>
      </w:pPr>
      <w:r>
        <w:t xml:space="preserve"> В каждой номинации определяется один победитель и два лауреата.</w:t>
      </w:r>
    </w:p>
    <w:p w:rsidR="00350520" w:rsidRDefault="00C62445">
      <w:pPr>
        <w:pStyle w:val="21"/>
        <w:shd w:val="clear" w:color="auto" w:fill="auto"/>
        <w:spacing w:before="0" w:after="0"/>
        <w:ind w:left="2540" w:firstLine="0"/>
      </w:pPr>
      <w:r>
        <w:t>IX. Награждение победителей и призеров</w:t>
      </w:r>
    </w:p>
    <w:p w:rsidR="00350520" w:rsidRDefault="00C62445">
      <w:pPr>
        <w:pStyle w:val="21"/>
        <w:numPr>
          <w:ilvl w:val="0"/>
          <w:numId w:val="15"/>
        </w:numPr>
        <w:shd w:val="clear" w:color="auto" w:fill="auto"/>
        <w:tabs>
          <w:tab w:val="left" w:pos="1354"/>
        </w:tabs>
        <w:spacing w:before="0" w:after="0"/>
        <w:ind w:left="20" w:right="20" w:firstLine="700"/>
        <w:jc w:val="both"/>
        <w:sectPr w:rsidR="00350520">
          <w:type w:val="continuous"/>
          <w:pgSz w:w="11909" w:h="16838"/>
          <w:pgMar w:top="890" w:right="1226" w:bottom="866" w:left="1332" w:header="0" w:footer="3" w:gutter="0"/>
          <w:cols w:space="720"/>
          <w:noEndnote/>
          <w:docGrid w:linePitch="360"/>
        </w:sectPr>
      </w:pPr>
      <w:r>
        <w:t>Победители и лауреаты Конкурса н</w:t>
      </w:r>
      <w:r w:rsidR="00226805">
        <w:t xml:space="preserve">аграждаются дипломами </w:t>
      </w:r>
      <w:r>
        <w:t xml:space="preserve"> </w:t>
      </w:r>
      <w:r w:rsidR="00226805">
        <w:t xml:space="preserve"> и почетными грамотами.</w:t>
      </w:r>
    </w:p>
    <w:p w:rsidR="00350520" w:rsidRDefault="00C62445" w:rsidP="0014313A">
      <w:pPr>
        <w:pStyle w:val="50"/>
        <w:shd w:val="clear" w:color="auto" w:fill="auto"/>
        <w:tabs>
          <w:tab w:val="left" w:leader="underscore" w:pos="3577"/>
          <w:tab w:val="left" w:leader="underscore" w:pos="4321"/>
          <w:tab w:val="left" w:leader="underscore" w:pos="4556"/>
        </w:tabs>
        <w:spacing w:after="263" w:line="269" w:lineRule="exact"/>
        <w:ind w:left="20" w:right="260"/>
      </w:pPr>
      <w:r>
        <w:lastRenderedPageBreak/>
        <w:br w:type="page"/>
      </w:r>
    </w:p>
    <w:p w:rsidR="00350520" w:rsidRDefault="00350520" w:rsidP="0014313A">
      <w:pPr>
        <w:pStyle w:val="21"/>
        <w:shd w:val="clear" w:color="auto" w:fill="auto"/>
        <w:spacing w:before="0" w:after="0"/>
        <w:ind w:left="20" w:right="20" w:firstLine="700"/>
        <w:jc w:val="both"/>
      </w:pPr>
    </w:p>
    <w:sectPr w:rsidR="00350520">
      <w:headerReference w:type="default" r:id="rId7"/>
      <w:pgSz w:w="11909" w:h="16838"/>
      <w:pgMar w:top="1904" w:right="1094" w:bottom="1602" w:left="1185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599" w:rsidRDefault="00AD3599">
      <w:r>
        <w:separator/>
      </w:r>
    </w:p>
  </w:endnote>
  <w:endnote w:type="continuationSeparator" w:id="0">
    <w:p w:rsidR="00AD3599" w:rsidRDefault="00AD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599" w:rsidRDefault="00AD3599"/>
  </w:footnote>
  <w:footnote w:type="continuationSeparator" w:id="0">
    <w:p w:rsidR="00AD3599" w:rsidRDefault="00AD35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912" w:rsidRDefault="0022191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386E"/>
    <w:multiLevelType w:val="multilevel"/>
    <w:tmpl w:val="0D20DD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C0624"/>
    <w:multiLevelType w:val="multilevel"/>
    <w:tmpl w:val="A9C8CD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320478"/>
    <w:multiLevelType w:val="multilevel"/>
    <w:tmpl w:val="5C6E4E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654864"/>
    <w:multiLevelType w:val="multilevel"/>
    <w:tmpl w:val="E5E411A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4A6CD0"/>
    <w:multiLevelType w:val="multilevel"/>
    <w:tmpl w:val="87DC6938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5D58F4"/>
    <w:multiLevelType w:val="multilevel"/>
    <w:tmpl w:val="AA3E946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F9334E"/>
    <w:multiLevelType w:val="multilevel"/>
    <w:tmpl w:val="EC204B4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D4654D"/>
    <w:multiLevelType w:val="multilevel"/>
    <w:tmpl w:val="14B4B45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0871E1"/>
    <w:multiLevelType w:val="multilevel"/>
    <w:tmpl w:val="284A049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F657DC"/>
    <w:multiLevelType w:val="multilevel"/>
    <w:tmpl w:val="A0CC3C5E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5D26F7"/>
    <w:multiLevelType w:val="multilevel"/>
    <w:tmpl w:val="3C7818D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9F5F37"/>
    <w:multiLevelType w:val="multilevel"/>
    <w:tmpl w:val="F4340316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C239FD"/>
    <w:multiLevelType w:val="multilevel"/>
    <w:tmpl w:val="D674B86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EE4E44"/>
    <w:multiLevelType w:val="multilevel"/>
    <w:tmpl w:val="9406152C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5536A2"/>
    <w:multiLevelType w:val="multilevel"/>
    <w:tmpl w:val="66067386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714E0B"/>
    <w:multiLevelType w:val="multilevel"/>
    <w:tmpl w:val="71B49E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491FAF"/>
    <w:multiLevelType w:val="multilevel"/>
    <w:tmpl w:val="7592BB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A875FD"/>
    <w:multiLevelType w:val="multilevel"/>
    <w:tmpl w:val="9448F5B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AD58FE"/>
    <w:multiLevelType w:val="multilevel"/>
    <w:tmpl w:val="7EE2014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5E329B"/>
    <w:multiLevelType w:val="multilevel"/>
    <w:tmpl w:val="4094EE28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DE34C8"/>
    <w:multiLevelType w:val="multilevel"/>
    <w:tmpl w:val="437C4F8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5061AE"/>
    <w:multiLevelType w:val="multilevel"/>
    <w:tmpl w:val="553A0CCE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4E27DC"/>
    <w:multiLevelType w:val="multilevel"/>
    <w:tmpl w:val="C652D38E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D0381D"/>
    <w:multiLevelType w:val="multilevel"/>
    <w:tmpl w:val="E04C5F0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3522C5"/>
    <w:multiLevelType w:val="multilevel"/>
    <w:tmpl w:val="1AB855C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D44DFB"/>
    <w:multiLevelType w:val="multilevel"/>
    <w:tmpl w:val="9A820AF8"/>
    <w:lvl w:ilvl="0">
      <w:start w:val="5"/>
      <w:numFmt w:val="decimal"/>
      <w:lvlText w:val="6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F072450"/>
    <w:multiLevelType w:val="multilevel"/>
    <w:tmpl w:val="778CA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7F1C16"/>
    <w:multiLevelType w:val="multilevel"/>
    <w:tmpl w:val="5CD4C8E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2C7188A"/>
    <w:multiLevelType w:val="multilevel"/>
    <w:tmpl w:val="42AC511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7C750C6"/>
    <w:multiLevelType w:val="multilevel"/>
    <w:tmpl w:val="2112269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924AB5"/>
    <w:multiLevelType w:val="multilevel"/>
    <w:tmpl w:val="71C87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5"/>
  </w:num>
  <w:num w:numId="3">
    <w:abstractNumId w:val="29"/>
  </w:num>
  <w:num w:numId="4">
    <w:abstractNumId w:val="16"/>
  </w:num>
  <w:num w:numId="5">
    <w:abstractNumId w:val="28"/>
  </w:num>
  <w:num w:numId="6">
    <w:abstractNumId w:val="5"/>
  </w:num>
  <w:num w:numId="7">
    <w:abstractNumId w:val="24"/>
  </w:num>
  <w:num w:numId="8">
    <w:abstractNumId w:val="8"/>
  </w:num>
  <w:num w:numId="9">
    <w:abstractNumId w:val="20"/>
  </w:num>
  <w:num w:numId="10">
    <w:abstractNumId w:val="18"/>
  </w:num>
  <w:num w:numId="11">
    <w:abstractNumId w:val="11"/>
  </w:num>
  <w:num w:numId="12">
    <w:abstractNumId w:val="25"/>
  </w:num>
  <w:num w:numId="13">
    <w:abstractNumId w:val="3"/>
  </w:num>
  <w:num w:numId="14">
    <w:abstractNumId w:val="6"/>
  </w:num>
  <w:num w:numId="15">
    <w:abstractNumId w:val="17"/>
  </w:num>
  <w:num w:numId="16">
    <w:abstractNumId w:val="19"/>
  </w:num>
  <w:num w:numId="17">
    <w:abstractNumId w:val="2"/>
  </w:num>
  <w:num w:numId="18">
    <w:abstractNumId w:val="0"/>
  </w:num>
  <w:num w:numId="19">
    <w:abstractNumId w:val="1"/>
  </w:num>
  <w:num w:numId="20">
    <w:abstractNumId w:val="7"/>
  </w:num>
  <w:num w:numId="21">
    <w:abstractNumId w:val="12"/>
  </w:num>
  <w:num w:numId="22">
    <w:abstractNumId w:val="22"/>
  </w:num>
  <w:num w:numId="23">
    <w:abstractNumId w:val="9"/>
  </w:num>
  <w:num w:numId="24">
    <w:abstractNumId w:val="10"/>
  </w:num>
  <w:num w:numId="25">
    <w:abstractNumId w:val="13"/>
  </w:num>
  <w:num w:numId="26">
    <w:abstractNumId w:val="23"/>
  </w:num>
  <w:num w:numId="27">
    <w:abstractNumId w:val="21"/>
  </w:num>
  <w:num w:numId="28">
    <w:abstractNumId w:val="14"/>
  </w:num>
  <w:num w:numId="29">
    <w:abstractNumId w:val="4"/>
  </w:num>
  <w:num w:numId="30">
    <w:abstractNumId w:val="27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20"/>
    <w:rsid w:val="000C7456"/>
    <w:rsid w:val="0014313A"/>
    <w:rsid w:val="001620BC"/>
    <w:rsid w:val="00221912"/>
    <w:rsid w:val="00226805"/>
    <w:rsid w:val="003422C9"/>
    <w:rsid w:val="00350520"/>
    <w:rsid w:val="005534EF"/>
    <w:rsid w:val="005C7D54"/>
    <w:rsid w:val="009B0703"/>
    <w:rsid w:val="00AD3599"/>
    <w:rsid w:val="00C62445"/>
    <w:rsid w:val="00D05CEA"/>
    <w:rsid w:val="00DF6D26"/>
    <w:rsid w:val="00F044EF"/>
    <w:rsid w:val="00F6093D"/>
    <w:rsid w:val="00FA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E11686-84BC-418E-A05B-659FCDE2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-3"/>
      <w:sz w:val="26"/>
      <w:szCs w:val="26"/>
      <w:u w:val="none"/>
    </w:rPr>
  </w:style>
  <w:style w:type="character" w:customStyle="1" w:styleId="32ptExact">
    <w:name w:val="Основной текст (3) + Интервал 2 pt Exact"/>
    <w:basedOn w:val="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5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1">
    <w:name w:val="Основной текст + 12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2">
    <w:name w:val="Основной текст + 12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2"/>
      <w:szCs w:val="22"/>
      <w:u w:val="none"/>
    </w:rPr>
  </w:style>
  <w:style w:type="character" w:customStyle="1" w:styleId="5Exact0">
    <w:name w:val="Основной текст (5) + Не полужирный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2"/>
      <w:szCs w:val="22"/>
      <w:u w:val="none"/>
    </w:rPr>
  </w:style>
  <w:style w:type="character" w:customStyle="1" w:styleId="2Exact0">
    <w:name w:val="Основной текст (2) + 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1">
    <w:name w:val="Основной текст (6) +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3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0pt">
    <w:name w:val="Основной текст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2"/>
      <w:szCs w:val="22"/>
      <w:u w:val="none"/>
    </w:rPr>
  </w:style>
  <w:style w:type="character" w:customStyle="1" w:styleId="9Exact0">
    <w:name w:val="Основной текст (9) + Не полужирный Exac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pt">
    <w:name w:val="Основной текст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Заголовок №2 + Интервал 1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pt0">
    <w:name w:val="Заголовок №2 + Интервал 1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Garamond" w:eastAsia="Garamond" w:hAnsi="Garamond" w:cs="Garamond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TimesNewRoman">
    <w:name w:val="Основной текст (10) + Times New Roman;Не полужирный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3"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60" w:after="240" w:line="317" w:lineRule="exact"/>
      <w:ind w:hanging="4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26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1020" w:after="240" w:line="230" w:lineRule="exact"/>
      <w:jc w:val="center"/>
    </w:pPr>
    <w:rPr>
      <w:rFonts w:ascii="Times New Roman" w:eastAsia="Times New Roman" w:hAnsi="Times New Roman" w:cs="Times New Roman"/>
      <w:b/>
      <w:bCs/>
      <w:spacing w:val="-2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300" w:line="317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326" w:lineRule="exact"/>
      <w:jc w:val="both"/>
    </w:pPr>
    <w:rPr>
      <w:rFonts w:ascii="Garamond" w:eastAsia="Garamond" w:hAnsi="Garamond" w:cs="Garamond"/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431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313A"/>
    <w:rPr>
      <w:color w:val="000000"/>
    </w:rPr>
  </w:style>
  <w:style w:type="paragraph" w:styleId="ab">
    <w:name w:val="footer"/>
    <w:basedOn w:val="a"/>
    <w:link w:val="ac"/>
    <w:uiPriority w:val="99"/>
    <w:unhideWhenUsed/>
    <w:rsid w:val="001431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4313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2022-02-24T13:11:00Z</dcterms:created>
  <dcterms:modified xsi:type="dcterms:W3CDTF">2022-02-25T05:59:00Z</dcterms:modified>
</cp:coreProperties>
</file>